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</w:p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  <w:r w:rsidRPr="00D05106">
        <w:rPr>
          <w:rFonts w:ascii="DIN Alternate Bold" w:hAnsi="DIN Alternate Bold"/>
          <w:sz w:val="20"/>
          <w:szCs w:val="20"/>
          <w:lang w:eastAsia="it-IT"/>
        </w:rPr>
        <w:t>INFORMATION ABOUT .RFA FILES</w:t>
      </w:r>
    </w:p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</w:p>
    <w:p w:rsidR="00D05106" w:rsidRPr="00D05106" w:rsidRDefault="00D05106" w:rsidP="00D05106">
      <w:pPr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1.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>The .RFA files delivered by Minotti SpA are in the 2015 version.</w:t>
      </w:r>
    </w:p>
    <w:p w:rsidR="00D05106" w:rsidRPr="00D05106" w:rsidRDefault="00D05106" w:rsidP="00D05106">
      <w:pPr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2.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>Unit of measurement: metric.</w:t>
      </w:r>
    </w:p>
    <w:p w:rsidR="00D05106" w:rsidRPr="00D05106" w:rsidRDefault="00D05106" w:rsidP="00D05106">
      <w:pPr>
        <w:ind w:left="720" w:hanging="720"/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3.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>The .RFA files delivered by Minotti SpA are not technical executive files; they provide visual rendering of the product to be used as part of Revit projects.</w:t>
      </w:r>
    </w:p>
    <w:p w:rsidR="00D05106" w:rsidRPr="00D05106" w:rsidRDefault="00D05106" w:rsidP="00D05106">
      <w:pPr>
        <w:ind w:left="720" w:hanging="720"/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4.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>To upload all “types” of product in the Revit project file, upload the .RFA file from: "carica famiglia" [“</w:t>
      </w:r>
      <w:r w:rsidRPr="00D05106">
        <w:rPr>
          <w:rFonts w:ascii="DIN-RegularAlternate" w:hAnsi="DIN-RegularAlternate"/>
          <w:sz w:val="20"/>
          <w:szCs w:val="20"/>
          <w:highlight w:val="green"/>
          <w:lang w:eastAsia="it-IT"/>
        </w:rPr>
        <w:t>upload family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>”] or "carica nel progetto" [“</w:t>
      </w:r>
      <w:r w:rsidRPr="00D05106">
        <w:rPr>
          <w:rFonts w:ascii="DIN-RegularAlternate" w:hAnsi="DIN-RegularAlternate"/>
          <w:sz w:val="20"/>
          <w:szCs w:val="20"/>
          <w:highlight w:val="green"/>
          <w:lang w:eastAsia="it-IT"/>
        </w:rPr>
        <w:t>upload in the project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>”].</w:t>
      </w:r>
    </w:p>
    <w:p w:rsidR="00D05106" w:rsidRPr="00D05106" w:rsidRDefault="00D05106" w:rsidP="00D05106">
      <w:pPr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5.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>The families may include differently sized “types”.</w:t>
      </w:r>
    </w:p>
    <w:p w:rsidR="00D05106" w:rsidRPr="00D05106" w:rsidRDefault="00D05106" w:rsidP="00D05106">
      <w:pPr>
        <w:ind w:left="720" w:hanging="720"/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6.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>The "Dati Identità” [“</w:t>
      </w:r>
      <w:r w:rsidRPr="00D05106">
        <w:rPr>
          <w:rFonts w:ascii="DIN-RegularAlternate" w:hAnsi="DIN-RegularAlternate"/>
          <w:sz w:val="20"/>
          <w:szCs w:val="20"/>
          <w:highlight w:val="green"/>
          <w:lang w:eastAsia="it-IT"/>
        </w:rPr>
        <w:t>Identity Data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>”] include information about the product. The "Element Code" fields include product codes.</w:t>
      </w:r>
    </w:p>
    <w:p w:rsidR="00D05106" w:rsidRPr="00D05106" w:rsidRDefault="00D05106" w:rsidP="00D05106">
      <w:pPr>
        <w:ind w:left="720" w:hanging="720"/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7.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 xml:space="preserve">Note on right and left-hand elements: the specularity derives from a left/right check; therefore the "Element code" field includes the dual code (e.g.: FRDET112S- FRDET112D); when drafting a quantitative </w:t>
      </w:r>
      <w:r w:rsidRPr="00D05106">
        <w:rPr>
          <w:rFonts w:ascii="DIN-RegularAlternate" w:hAnsi="DIN-RegularAlternate"/>
          <w:sz w:val="20"/>
          <w:szCs w:val="20"/>
          <w:highlight w:val="yellow"/>
          <w:lang w:eastAsia="it-IT"/>
        </w:rPr>
        <w:t>chart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 xml:space="preserve"> we recommend adding manually in the "comments" field the words DX or SX (DX =right; SX=left) as in the note: Left/Right note.</w:t>
      </w:r>
    </w:p>
    <w:p w:rsidR="00D05106" w:rsidRPr="00D05106" w:rsidRDefault="00D05106" w:rsidP="00D05106">
      <w:pPr>
        <w:ind w:left="720" w:hanging="720"/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9.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 xml:space="preserve">Rendering: the files are set with some finishings to be render-ready; they may, however, be </w:t>
      </w:r>
      <w:r w:rsidR="00A54CE1">
        <w:rPr>
          <w:rFonts w:ascii="DIN-RegularAlternate" w:hAnsi="DIN-RegularAlternate"/>
          <w:sz w:val="20"/>
          <w:szCs w:val="20"/>
          <w:lang w:eastAsia="it-IT"/>
        </w:rPr>
        <w:t>customize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 xml:space="preserve">d with product finishings available in the product sheet on the minotti.com website. </w:t>
      </w:r>
      <w:r w:rsidR="00260C9D">
        <w:rPr>
          <w:rFonts w:ascii="DIN-RegularAlternate" w:hAnsi="DIN-RegularAlternate"/>
          <w:sz w:val="20"/>
          <w:szCs w:val="20"/>
          <w:lang w:eastAsia="it-IT"/>
        </w:rPr>
        <w:t xml:space="preserve">Upholstered 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 xml:space="preserve">products have been set with the texture “Pumice Aspen Leather" available from the minotti.com website; however, they may be </w:t>
      </w:r>
      <w:r w:rsidR="00A54CE1">
        <w:rPr>
          <w:rFonts w:ascii="DIN-RegularAlternate" w:hAnsi="DIN-RegularAlternate"/>
          <w:sz w:val="20"/>
          <w:szCs w:val="20"/>
          <w:lang w:eastAsia="it-IT"/>
        </w:rPr>
        <w:t>customize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>d also referring to the product sheet available on the minotti.com website.</w:t>
      </w:r>
    </w:p>
    <w:p w:rsidR="00D05106" w:rsidRPr="00D05106" w:rsidRDefault="00D05106" w:rsidP="00D05106">
      <w:pPr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10.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 xml:space="preserve">In some cases the .zip file contains textures which help </w:t>
      </w:r>
      <w:r w:rsidR="00260C9D" w:rsidRPr="00D05106">
        <w:rPr>
          <w:rFonts w:ascii="DIN-RegularAlternate" w:hAnsi="DIN-RegularAlternate"/>
          <w:sz w:val="20"/>
          <w:szCs w:val="20"/>
          <w:lang w:eastAsia="it-IT"/>
        </w:rPr>
        <w:t>characterize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 xml:space="preserve"> the product.</w:t>
      </w:r>
    </w:p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</w:p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</w:p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</w:p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</w:p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  <w:r w:rsidRPr="00D05106">
        <w:rPr>
          <w:rFonts w:ascii="DIN Alternate Bold" w:hAnsi="DIN Alternate Bold"/>
          <w:sz w:val="20"/>
          <w:szCs w:val="20"/>
          <w:lang w:eastAsia="it-IT"/>
        </w:rPr>
        <w:t>IMPORTANT</w:t>
      </w:r>
    </w:p>
    <w:p w:rsidR="00D05106" w:rsidRPr="00D05106" w:rsidRDefault="00D05106" w:rsidP="00D05106">
      <w:pPr>
        <w:rPr>
          <w:rFonts w:ascii="DIN Alternate Bold" w:hAnsi="DIN Alternate Bold"/>
          <w:sz w:val="20"/>
          <w:szCs w:val="20"/>
          <w:lang w:eastAsia="it-IT"/>
        </w:rPr>
      </w:pPr>
    </w:p>
    <w:p w:rsidR="00D05106" w:rsidRPr="00D05106" w:rsidRDefault="00D05106" w:rsidP="00D05106">
      <w:pPr>
        <w:ind w:left="709" w:hanging="709"/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1.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>All materials and finishings are indicative; please always refer to the product sheet available on the minotti.com website.</w:t>
      </w:r>
    </w:p>
    <w:p w:rsidR="00D05106" w:rsidRPr="00D05106" w:rsidRDefault="00D05106" w:rsidP="00D05106">
      <w:pPr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2.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 xml:space="preserve">Made to measure: for </w:t>
      </w:r>
      <w:r w:rsidR="00A54CE1">
        <w:rPr>
          <w:rFonts w:ascii="DIN-RegularAlternate" w:hAnsi="DIN-RegularAlternate"/>
          <w:sz w:val="20"/>
          <w:szCs w:val="20"/>
          <w:lang w:eastAsia="it-IT"/>
        </w:rPr>
        <w:t>customize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 xml:space="preserve">d elements, please contact </w:t>
      </w:r>
      <w:hyperlink r:id="rId4" w:history="1">
        <w:r w:rsidRPr="00D05106">
          <w:rPr>
            <w:rFonts w:ascii="DIN-RegularAlternate" w:hAnsi="DIN-RegularAlternate"/>
            <w:color w:val="0000FF"/>
            <w:sz w:val="20"/>
            <w:szCs w:val="20"/>
            <w:u w:val="single"/>
            <w:lang w:eastAsia="it-IT"/>
          </w:rPr>
          <w:t>info@minotti.it</w:t>
        </w:r>
      </w:hyperlink>
      <w:r w:rsidRPr="00D05106">
        <w:rPr>
          <w:rFonts w:ascii="DIN-RegularAlternate" w:hAnsi="DIN-RegularAlternate"/>
          <w:sz w:val="20"/>
          <w:szCs w:val="20"/>
          <w:lang w:eastAsia="it-IT"/>
        </w:rPr>
        <w:t>.</w:t>
      </w:r>
    </w:p>
    <w:p w:rsidR="00D05106" w:rsidRPr="00D05106" w:rsidRDefault="00D05106" w:rsidP="00D05106">
      <w:pPr>
        <w:rPr>
          <w:rFonts w:ascii="DIN-RegularAlternate" w:hAnsi="DIN-RegularAlternate"/>
          <w:sz w:val="20"/>
          <w:szCs w:val="20"/>
          <w:lang w:eastAsia="it-IT"/>
        </w:rPr>
      </w:pPr>
      <w:r w:rsidRPr="00D05106">
        <w:rPr>
          <w:rFonts w:ascii="DIN-RegularAlternate" w:hAnsi="DIN-RegularAlternate"/>
          <w:sz w:val="20"/>
          <w:szCs w:val="20"/>
          <w:lang w:eastAsia="it-IT"/>
        </w:rPr>
        <w:t>3.</w:t>
      </w:r>
      <w:r w:rsidRPr="00D05106">
        <w:rPr>
          <w:rFonts w:ascii="DIN-RegularAlternate" w:hAnsi="DIN-RegularAlternate"/>
          <w:sz w:val="20"/>
          <w:szCs w:val="20"/>
          <w:lang w:eastAsia="it-IT"/>
        </w:rPr>
        <w:tab/>
        <w:t>None of the information in the .RFA may be altered in any way.</w:t>
      </w:r>
    </w:p>
    <w:p w:rsidR="00480BA6" w:rsidRPr="00D05106" w:rsidRDefault="00480BA6" w:rsidP="00D05106">
      <w:bookmarkStart w:id="0" w:name="_GoBack"/>
      <w:bookmarkEnd w:id="0"/>
    </w:p>
    <w:sectPr w:rsidR="00480BA6" w:rsidRPr="00D05106"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 Alternate Bold">
    <w:altName w:val="Segoe UI"/>
    <w:charset w:val="00"/>
    <w:family w:val="auto"/>
    <w:pitch w:val="variable"/>
    <w:sig w:usb0="00000001" w:usb1="10000048" w:usb2="00000000" w:usb3="00000000" w:csb0="00000111" w:csb1="00000000"/>
  </w:font>
  <w:font w:name="DIN-RegularAlternat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9F"/>
    <w:rsid w:val="001D0692"/>
    <w:rsid w:val="00260C9D"/>
    <w:rsid w:val="00454E2B"/>
    <w:rsid w:val="00480BA6"/>
    <w:rsid w:val="00491210"/>
    <w:rsid w:val="005075C2"/>
    <w:rsid w:val="0053639F"/>
    <w:rsid w:val="0055621B"/>
    <w:rsid w:val="00560DAD"/>
    <w:rsid w:val="0066353B"/>
    <w:rsid w:val="00891111"/>
    <w:rsid w:val="009E38F3"/>
    <w:rsid w:val="00A54CE1"/>
    <w:rsid w:val="00A90049"/>
    <w:rsid w:val="00BB71CA"/>
    <w:rsid w:val="00CF2E4E"/>
    <w:rsid w:val="00D0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7843F-9964-4290-98D3-99E948AA0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List1">
    <w:name w:val="No List1"/>
    <w:basedOn w:val="Normale"/>
    <w:next w:val="Normal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minotti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</Pages>
  <Words>285</Words>
  <Characters>1530</Characters>
  <Application>Microsoft Office Word</Application>
  <DocSecurity>0</DocSecurity>
  <Lines>34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Dr.ssa Nicoletta Canesi - tradunic@tin.it</dc:creator>
  <cp:keywords/>
  <dc:description/>
  <cp:lastModifiedBy>Nicoletta Canesi</cp:lastModifiedBy>
  <cp:revision>3</cp:revision>
  <dcterms:created xsi:type="dcterms:W3CDTF">2017-07-05T17:19:00Z</dcterms:created>
  <dcterms:modified xsi:type="dcterms:W3CDTF">2017-07-06T05:43:00Z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rollato da">
    <vt:lpwstr>mys</vt:lpwstr>
  </property>
  <property fmtid="{D5CDD505-2E9C-101B-9397-08002B2CF9AE}" pid="3" name="Digitato da">
    <vt:lpwstr>EDICONC</vt:lpwstr>
  </property>
</Properties>
</file>